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spacing w:lineRule="atLeast" w:line="240" w:before="0" w:after="0"/>
        <w:jc w:val="center"/>
        <w:textAlignment w:val="baseline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overflowPunct w:val="false"/>
        <w:jc w:val="center"/>
        <w:textAlignment w:val="baseline"/>
        <w:rPr>
          <w:sz w:val="28"/>
          <w:szCs w:val="28"/>
        </w:rPr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Normal"/>
        <w:overflowPunct w:val="false"/>
        <w:spacing w:before="0" w:after="0"/>
        <w:jc w:val="center"/>
        <w:textAlignment w:val="baseline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overflowPunct w:val="false"/>
        <w:spacing w:before="0" w:after="0"/>
        <w:jc w:val="center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false"/>
        <w:spacing w:before="0" w:after="0"/>
        <w:jc w:val="center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false"/>
        <w:spacing w:before="0" w:after="0"/>
        <w:jc w:val="center"/>
        <w:textAlignment w:val="baseline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</w:p>
    <w:p>
      <w:pPr>
        <w:pStyle w:val="Normal"/>
        <w:overflowPunct w:val="false"/>
        <w:spacing w:before="0" w:after="0"/>
        <w:jc w:val="center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>П О С Т А Н О В Л Е Н И Е</w:t>
      </w:r>
    </w:p>
    <w:tbl>
      <w:tblPr>
        <w:tblW w:w="9527" w:type="dxa"/>
        <w:jc w:val="start"/>
        <w:tblInd w:w="6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527"/>
      </w:tblGrid>
      <w:tr>
        <w:trPr>
          <w:trHeight w:val="284" w:hRule="atLeast"/>
        </w:trPr>
        <w:tc>
          <w:tcPr>
            <w:tcW w:w="9527" w:type="dxa"/>
            <w:tcBorders>
              <w:top w:val="double" w:sz="4" w:space="0" w:color="000000"/>
            </w:tcBorders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 30.09.2025                                                 п.г.т. Тугулым                                               № 657</w:t>
            </w:r>
          </w:p>
        </w:tc>
      </w:tr>
    </w:tbl>
    <w:p>
      <w:pPr>
        <w:pStyle w:val="Normal"/>
        <w:overflowPunct w:val="false"/>
        <w:spacing w:lineRule="atLeast" w:line="240" w:before="0" w:after="0"/>
        <w:jc w:val="center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утверждении сводного отчета об итогах социально-экономического развития Тугулымского городского округа за 2024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Title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ConsPlusTitle"/>
        <w:ind w:firstLine="709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В соответствии с постановлением Правительства Свердловской области от 16 августа 2018 года № 533-ПП «О мониторинге социально-экономического развития Свердловской области и утверждении Методических рекомендаций по мониторингу социально-экономического развития муниципальных образований, расположенных на территории Свердловской области», решением Думы Тугулымского городского округа от 12 апреля 2019 года № 19 «О Стратегии социально-экономического развития Тугулымского городского округа»,</w:t>
      </w:r>
      <w:r>
        <w:rPr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>руководствуясь Уставом Тугулымского муниципального округа Свердловской области, администрация Тугулымского муниципального округа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ПОСТАНОВЛЯЕТ: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1. Утвердить сводный отчет об итогах социально-экономического развития Тугулымского городского округа за 2024 год (прилагается).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2.   Настоящее постановление вступает в силу после его подписания.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3.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4.   Контроль исполнения настоящего постановления </w:t>
      </w:r>
      <w:r>
        <w:rPr>
          <w:rFonts w:cs="Times New Roman" w:ascii="Times New Roman" w:hAnsi="Times New Roman"/>
          <w:bCs/>
          <w:sz w:val="24"/>
          <w:szCs w:val="24"/>
        </w:rPr>
        <w:t>оставляю за собой</w:t>
      </w:r>
      <w:r>
        <w:rPr>
          <w:rFonts w:cs="Times New Roman" w:ascii="Times New Roman" w:hAnsi="Times New Roman"/>
          <w:bCs/>
          <w:sz w:val="24"/>
          <w:szCs w:val="24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Глава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Тугулымского муниципального  округа          </w:t>
        <w:tab/>
        <w:tab/>
        <w:tab/>
        <w:t xml:space="preserve">                          А.Н. Поздеев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76" w:before="0" w:after="200"/>
        <w:jc w:val="start"/>
        <w:rPr/>
      </w:pPr>
      <w:r>
        <w:rPr/>
      </w:r>
    </w:p>
    <w:sectPr>
      <w:type w:val="nextPage"/>
      <w:pgSz w:w="11906" w:h="16838"/>
      <w:pgMar w:left="1417" w:right="850" w:gutter="0" w:header="0" w:top="850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48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14c16"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Заголовок Знак"/>
    <w:basedOn w:val="DefaultParagraphFont"/>
    <w:qFormat/>
    <w:rsid w:val="00514c16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514c16"/>
    <w:rPr>
      <w:rFonts w:ascii="Tahoma" w:hAnsi="Tahoma" w:eastAsia="Times New Roman" w:cs="Tahoma"/>
      <w:sz w:val="16"/>
      <w:szCs w:val="16"/>
      <w:lang w:eastAsia="ru-RU"/>
    </w:rPr>
  </w:style>
  <w:style w:type="character" w:styleId="Style16" w:customStyle="1">
    <w:name w:val="Верхний колонтитул Знак"/>
    <w:basedOn w:val="DefaultParagraphFont"/>
    <w:uiPriority w:val="99"/>
    <w:qFormat/>
    <w:rsid w:val="00b5475f"/>
    <w:rPr>
      <w:rFonts w:ascii="Calibri" w:hAnsi="Calibri" w:eastAsia="Times New Roman" w:cs="Calibri"/>
      <w:lang w:eastAsia="ru-RU"/>
    </w:rPr>
  </w:style>
  <w:style w:type="character" w:styleId="Style17" w:customStyle="1">
    <w:name w:val="Нижний колонтитул Знак"/>
    <w:basedOn w:val="DefaultParagraphFont"/>
    <w:uiPriority w:val="99"/>
    <w:qFormat/>
    <w:rsid w:val="00b5475f"/>
    <w:rPr>
      <w:rFonts w:ascii="Calibri" w:hAnsi="Calibri" w:eastAsia="Times New Roman" w:cs="Calibri"/>
      <w:lang w:eastAsia="ru-RU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4"/>
    <w:qFormat/>
    <w:rsid w:val="00514c16"/>
    <w:pPr>
      <w:spacing w:lineRule="auto" w:line="240" w:before="0" w:after="0"/>
      <w:jc w:val="center"/>
    </w:pPr>
    <w:rPr>
      <w:rFonts w:ascii="Times New Roman" w:hAnsi="Times New Roman" w:cs="Times New Roman"/>
      <w:b/>
      <w:bCs/>
      <w:sz w:val="20"/>
      <w:szCs w:val="20"/>
    </w:rPr>
  </w:style>
  <w:style w:type="paragraph" w:styleId="ConsPlusCell" w:customStyle="1">
    <w:name w:val="ConsPlusCell"/>
    <w:qFormat/>
    <w:rsid w:val="00514c16"/>
    <w:pPr>
      <w:widowControl w:val="false"/>
      <w:suppressAutoHyphens w:val="true"/>
      <w:bidi w:val="0"/>
      <w:spacing w:lineRule="auto" w:line="240" w:before="0" w:after="0"/>
      <w:jc w:val="start"/>
    </w:pPr>
    <w:rPr>
      <w:rFonts w:ascii="Calibri" w:hAnsi="Calibri" w:eastAsia="Times New Roman" w:cs="Calibri" w:asciiTheme="minorHAnsi" w:hAnsiTheme="minorHAnsi"/>
      <w:color w:val="auto"/>
      <w:kern w:val="0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514c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sPlusTitle" w:customStyle="1">
    <w:name w:val="ConsPlusTitle"/>
    <w:qFormat/>
    <w:rsid w:val="00bb6bea"/>
    <w:pPr>
      <w:widowControl/>
      <w:suppressAutoHyphens w:val="true"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b/>
      <w:bCs/>
      <w:color w:val="auto"/>
      <w:kern w:val="0"/>
      <w:sz w:val="26"/>
      <w:szCs w:val="26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4b508c"/>
    <w:pPr>
      <w:spacing w:before="0" w:after="200"/>
      <w:ind w:start="720"/>
      <w:contextualSpacing/>
    </w:pPr>
    <w:rPr/>
  </w:style>
  <w:style w:type="paragraph" w:styleId="user2">
    <w:name w:val="Колонтитулы (user)"/>
    <w:basedOn w:val="Normal"/>
    <w:qFormat/>
    <w:pPr/>
    <w:rPr/>
  </w:style>
  <w:style w:type="paragraph" w:styleId="Style20">
    <w:name w:val="Колонтитулы"/>
    <w:basedOn w:val="Normal"/>
    <w:qFormat/>
    <w:pPr/>
    <w:rPr/>
  </w:style>
  <w:style w:type="paragraph" w:styleId="Header">
    <w:name w:val="header"/>
    <w:basedOn w:val="Normal"/>
    <w:link w:val="Style16"/>
    <w:uiPriority w:val="99"/>
    <w:unhideWhenUsed/>
    <w:rsid w:val="00b547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7"/>
    <w:uiPriority w:val="99"/>
    <w:unhideWhenUsed/>
    <w:rsid w:val="00b547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Application>LibreOffice/25.8.1.1$Linux_X86_64 LibreOffice_project/54047653041915e595ad4e45cccea684809c77b5</Application>
  <AppVersion>15.0000</AppVersion>
  <Pages>1</Pages>
  <Words>154</Words>
  <Characters>1152</Characters>
  <CharactersWithSpaces>1430</CharactersWithSpaces>
  <Paragraphs>14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2025-09-18T05:47:00Z</dcterms:created>
  <dc:creator>SNA19</dc:creator>
  <dc:description/>
  <dc:language>ru-RU</dc:language>
  <cp:lastModifiedBy/>
  <cp:lastPrinted>2025-10-02T09:27:10Z</cp:lastPrinted>
  <dcterms:modified xsi:type="dcterms:W3CDTF">2025-10-02T09:31:34Z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